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Cs w:val="0"/>
          <w:sz w:val="40"/>
          <w:szCs w:val="40"/>
        </w:rPr>
      </w:pPr>
      <w:r>
        <w:rPr>
          <w:rFonts w:hint="eastAsia" w:ascii="方正小标宋简体" w:hAnsi="方正小标宋简体" w:eastAsia="方正小标宋简体" w:cs="方正小标宋简体"/>
          <w:b w:val="0"/>
          <w:bCs w:val="0"/>
          <w:sz w:val="40"/>
          <w:szCs w:val="40"/>
        </w:rPr>
        <w:t>住房城乡建设领域科技成果评价导则</w:t>
      </w:r>
    </w:p>
    <w:p>
      <w:pPr>
        <w:spacing w:line="360" w:lineRule="auto"/>
        <w:jc w:val="center"/>
        <w:rPr>
          <w:rFonts w:ascii="Times New Roman" w:hAnsi="Times New Roman"/>
          <w:b/>
          <w:bCs/>
          <w:sz w:val="36"/>
          <w:szCs w:val="36"/>
        </w:rPr>
      </w:pPr>
      <w:r>
        <w:rPr>
          <w:rFonts w:hint="eastAsia" w:ascii="方正小标宋简体" w:hAnsi="方正小标宋简体" w:eastAsia="方正小标宋简体" w:cs="方正小标宋简体"/>
          <w:b w:val="0"/>
          <w:bCs w:val="0"/>
          <w:sz w:val="36"/>
          <w:szCs w:val="36"/>
        </w:rPr>
        <w:t>（试行）</w:t>
      </w:r>
    </w:p>
    <w:p>
      <w:pPr>
        <w:spacing w:line="360" w:lineRule="auto"/>
        <w:jc w:val="center"/>
        <w:rPr>
          <w:rFonts w:hint="eastAsia" w:ascii="Times New Roman" w:hAnsi="Times New Roman"/>
          <w:b/>
          <w:bCs/>
          <w:sz w:val="36"/>
          <w:szCs w:val="20"/>
        </w:rPr>
      </w:pPr>
      <w:bookmarkStart w:id="0" w:name="_Toc137566619"/>
    </w:p>
    <w:bookmarkEnd w:id="0"/>
    <w:p>
      <w:pPr>
        <w:spacing w:line="360" w:lineRule="auto"/>
        <w:ind w:firstLine="640" w:firstLineChars="200"/>
        <w:rPr>
          <w:rFonts w:hint="eastAsia" w:ascii="宋体" w:hAnsi="宋体" w:eastAsia="宋体"/>
          <w:bCs/>
          <w:sz w:val="28"/>
          <w:szCs w:val="28"/>
        </w:rPr>
      </w:pPr>
      <w:r>
        <w:rPr>
          <w:rFonts w:hint="eastAsia" w:ascii="仿宋" w:hAnsi="仿宋" w:eastAsia="仿宋" w:cs="仿宋"/>
          <w:bCs/>
          <w:sz w:val="32"/>
          <w:szCs w:val="32"/>
        </w:rPr>
        <w:t>为发挥科技成果评价导向作用，完善住房城乡建设领域科技成果评价体系，推动住房城乡建设领域科技成果推广转化，依据科学技术进步法</w:t>
      </w:r>
      <w:r>
        <w:rPr>
          <w:rFonts w:hint="eastAsia" w:ascii="仿宋" w:hAnsi="仿宋" w:eastAsia="仿宋" w:cs="仿宋"/>
          <w:bCs/>
          <w:sz w:val="32"/>
          <w:szCs w:val="32"/>
          <w:lang w:eastAsia="zh-CN"/>
        </w:rPr>
        <w:t>、</w:t>
      </w:r>
      <w:r>
        <w:rPr>
          <w:rFonts w:hint="eastAsia" w:ascii="仿宋" w:hAnsi="仿宋" w:eastAsia="仿宋" w:cs="仿宋"/>
          <w:bCs/>
          <w:sz w:val="32"/>
          <w:szCs w:val="32"/>
        </w:rPr>
        <w:t>促进科技成果转化法</w:t>
      </w:r>
      <w:r>
        <w:rPr>
          <w:rFonts w:hint="eastAsia" w:ascii="仿宋" w:hAnsi="仿宋" w:eastAsia="仿宋" w:cs="仿宋"/>
          <w:bCs/>
          <w:sz w:val="32"/>
          <w:szCs w:val="32"/>
          <w:lang w:eastAsia="zh-CN"/>
        </w:rPr>
        <w:t>、</w:t>
      </w:r>
      <w:r>
        <w:rPr>
          <w:rFonts w:hint="eastAsia" w:ascii="仿宋" w:hAnsi="仿宋" w:eastAsia="仿宋" w:cs="仿宋"/>
          <w:bCs/>
          <w:sz w:val="32"/>
          <w:szCs w:val="32"/>
        </w:rPr>
        <w:t>《国务院办公厅关于完善科技成果评价机制的指导意见》</w:t>
      </w:r>
      <w:r>
        <w:rPr>
          <w:rFonts w:hint="eastAsia" w:ascii="仿宋" w:hAnsi="仿宋" w:eastAsia="仿宋" w:cs="仿宋"/>
          <w:bCs/>
          <w:sz w:val="32"/>
          <w:szCs w:val="32"/>
          <w:lang w:eastAsia="zh-CN"/>
        </w:rPr>
        <w:t>、</w:t>
      </w:r>
      <w:r>
        <w:rPr>
          <w:rFonts w:hint="eastAsia" w:ascii="仿宋" w:hAnsi="仿宋" w:eastAsia="仿宋" w:cs="仿宋"/>
          <w:bCs/>
          <w:sz w:val="32"/>
          <w:szCs w:val="32"/>
        </w:rPr>
        <w:t>《科学技术评价办法(试行)》以及《科技评</w:t>
      </w:r>
      <w:r>
        <w:rPr>
          <w:rFonts w:hint="eastAsia" w:ascii="仿宋" w:hAnsi="仿宋" w:eastAsia="仿宋" w:cs="仿宋"/>
          <w:bCs/>
          <w:sz w:val="32"/>
          <w:szCs w:val="32"/>
          <w:lang w:eastAsia="zh-CN"/>
        </w:rPr>
        <w:t>估</w:t>
      </w:r>
      <w:r>
        <w:rPr>
          <w:rFonts w:hint="eastAsia" w:ascii="仿宋" w:hAnsi="仿宋" w:eastAsia="仿宋" w:cs="仿宋"/>
          <w:bCs/>
          <w:sz w:val="32"/>
          <w:szCs w:val="32"/>
        </w:rPr>
        <w:t>基本术语》GB/T 40148</w:t>
      </w:r>
      <w:r>
        <w:rPr>
          <w:rFonts w:hint="eastAsia" w:ascii="仿宋" w:hAnsi="仿宋" w:eastAsia="仿宋" w:cs="仿宋"/>
          <w:bCs/>
          <w:sz w:val="32"/>
          <w:szCs w:val="32"/>
          <w:lang w:val="en-US" w:eastAsia="zh-CN"/>
        </w:rPr>
        <w:t>-2021</w:t>
      </w:r>
      <w:r>
        <w:rPr>
          <w:rFonts w:hint="eastAsia" w:ascii="仿宋" w:hAnsi="仿宋" w:eastAsia="仿宋" w:cs="仿宋"/>
          <w:bCs/>
          <w:sz w:val="32"/>
          <w:szCs w:val="32"/>
        </w:rPr>
        <w:t>、《科技评</w:t>
      </w:r>
      <w:r>
        <w:rPr>
          <w:rFonts w:hint="eastAsia" w:ascii="仿宋" w:hAnsi="仿宋" w:eastAsia="仿宋" w:cs="仿宋"/>
          <w:bCs/>
          <w:sz w:val="32"/>
          <w:szCs w:val="32"/>
          <w:lang w:eastAsia="zh-CN"/>
        </w:rPr>
        <w:t>估</w:t>
      </w:r>
      <w:r>
        <w:rPr>
          <w:rFonts w:hint="eastAsia" w:ascii="仿宋" w:hAnsi="仿宋" w:eastAsia="仿宋" w:cs="仿宋"/>
          <w:bCs/>
          <w:sz w:val="32"/>
          <w:szCs w:val="32"/>
        </w:rPr>
        <w:t>通则》GB/T 40147</w:t>
      </w:r>
      <w:r>
        <w:rPr>
          <w:rFonts w:hint="eastAsia" w:ascii="仿宋" w:hAnsi="仿宋" w:eastAsia="仿宋" w:cs="仿宋"/>
          <w:bCs/>
          <w:sz w:val="32"/>
          <w:szCs w:val="32"/>
          <w:lang w:val="en-US" w:eastAsia="zh-CN"/>
        </w:rPr>
        <w:t>-2021</w:t>
      </w:r>
      <w:r>
        <w:rPr>
          <w:rFonts w:hint="eastAsia" w:ascii="仿宋" w:hAnsi="仿宋" w:eastAsia="仿宋" w:cs="仿宋"/>
          <w:bCs/>
          <w:sz w:val="32"/>
          <w:szCs w:val="32"/>
        </w:rPr>
        <w:t>等</w:t>
      </w:r>
      <w:r>
        <w:rPr>
          <w:rFonts w:hint="eastAsia" w:ascii="仿宋" w:hAnsi="仿宋" w:eastAsia="仿宋" w:cs="仿宋"/>
          <w:bCs/>
          <w:sz w:val="32"/>
          <w:szCs w:val="32"/>
          <w:lang w:eastAsia="zh-CN"/>
        </w:rPr>
        <w:t>规定，</w:t>
      </w:r>
      <w:r>
        <w:rPr>
          <w:rFonts w:hint="eastAsia" w:ascii="仿宋" w:hAnsi="仿宋" w:eastAsia="仿宋" w:cs="仿宋"/>
          <w:bCs/>
          <w:sz w:val="32"/>
          <w:szCs w:val="32"/>
        </w:rPr>
        <w:t>编制本导则。</w:t>
      </w:r>
    </w:p>
    <w:p>
      <w:pPr>
        <w:keepNext w:val="0"/>
        <w:keepLines w:val="0"/>
        <w:widowControl/>
        <w:spacing w:line="360" w:lineRule="auto"/>
        <w:ind w:firstLine="0" w:firstLineChars="0"/>
        <w:jc w:val="center"/>
        <w:outlineLvl w:val="9"/>
        <w:rPr>
          <w:rFonts w:hint="eastAsia" w:ascii="黑体" w:hAnsi="黑体" w:eastAsia="黑体" w:cs="黑体"/>
          <w:b w:val="0"/>
          <w:bCs w:val="0"/>
          <w:kern w:val="44"/>
          <w:sz w:val="32"/>
          <w:szCs w:val="32"/>
          <w:lang w:val="en-US" w:eastAsia="zh-CN" w:bidi="ar-SA"/>
        </w:rPr>
      </w:pPr>
      <w:bookmarkStart w:id="1" w:name="_Toc508716777"/>
      <w:bookmarkStart w:id="2" w:name="_Toc151447900"/>
      <w:bookmarkStart w:id="3" w:name="_Toc508719634"/>
      <w:bookmarkStart w:id="4" w:name="_Toc508717830"/>
      <w:r>
        <w:rPr>
          <w:rFonts w:hint="eastAsia" w:ascii="黑体" w:hAnsi="黑体" w:eastAsia="黑体" w:cs="黑体"/>
          <w:b w:val="0"/>
          <w:bCs w:val="0"/>
          <w:kern w:val="44"/>
          <w:sz w:val="32"/>
          <w:szCs w:val="32"/>
          <w:lang w:val="en-US" w:eastAsia="zh-CN" w:bidi="ar-SA"/>
        </w:rPr>
        <w:t>一、总则</w:t>
      </w:r>
      <w:bookmarkEnd w:id="1"/>
      <w:bookmarkEnd w:id="2"/>
      <w:bookmarkEnd w:id="3"/>
      <w:bookmarkEnd w:id="4"/>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1.本导则规定了住房城乡建设领域科技成果评价工作应遵循的基本原则、程序以及评价工作的要素与要求，适用于住房城乡建设领域科技成果评价工作实施、组织管理。</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2</w:t>
      </w:r>
      <w:r>
        <w:rPr>
          <w:rFonts w:hint="eastAsia" w:ascii="仿宋" w:hAnsi="仿宋" w:eastAsia="仿宋" w:cs="仿宋"/>
          <w:bCs/>
          <w:sz w:val="32"/>
          <w:szCs w:val="32"/>
          <w:lang w:val="en-US" w:eastAsia="zh-CN"/>
        </w:rPr>
        <w:t>.</w:t>
      </w:r>
      <w:r>
        <w:rPr>
          <w:rFonts w:hint="eastAsia" w:ascii="仿宋" w:hAnsi="仿宋" w:eastAsia="仿宋" w:cs="仿宋"/>
          <w:bCs/>
          <w:sz w:val="32"/>
          <w:szCs w:val="32"/>
        </w:rPr>
        <w:t>科技成果评价工作应遵循独立、客观、公正、科学原则。</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3</w:t>
      </w:r>
      <w:r>
        <w:rPr>
          <w:rFonts w:hint="eastAsia" w:ascii="仿宋" w:hAnsi="仿宋" w:eastAsia="仿宋" w:cs="仿宋"/>
          <w:bCs/>
          <w:sz w:val="32"/>
          <w:szCs w:val="32"/>
          <w:lang w:val="en-US" w:eastAsia="zh-CN"/>
        </w:rPr>
        <w:t>.</w:t>
      </w:r>
      <w:r>
        <w:rPr>
          <w:rFonts w:hint="eastAsia" w:ascii="仿宋" w:hAnsi="仿宋" w:eastAsia="仿宋" w:cs="仿宋"/>
          <w:bCs/>
          <w:sz w:val="32"/>
          <w:szCs w:val="32"/>
        </w:rPr>
        <w:t>住房城乡建设领域科技成果评价除参照本导则外，应符合国家法律法规和现行标准的有关要求。</w:t>
      </w:r>
    </w:p>
    <w:p>
      <w:pPr>
        <w:keepNext w:val="0"/>
        <w:keepLines w:val="0"/>
        <w:widowControl/>
        <w:spacing w:line="360" w:lineRule="auto"/>
        <w:ind w:firstLine="0" w:firstLineChars="0"/>
        <w:jc w:val="center"/>
        <w:outlineLvl w:val="9"/>
        <w:rPr>
          <w:rFonts w:hint="eastAsia" w:ascii="黑体" w:hAnsi="黑体" w:eastAsia="黑体" w:cs="黑体"/>
          <w:b w:val="0"/>
          <w:bCs/>
          <w:kern w:val="2"/>
          <w:sz w:val="32"/>
          <w:szCs w:val="32"/>
          <w:lang w:val="en-US" w:eastAsia="zh-CN" w:bidi="ar-SA"/>
        </w:rPr>
      </w:pPr>
      <w:bookmarkStart w:id="5" w:name="_Toc151447901"/>
      <w:r>
        <w:rPr>
          <w:rFonts w:hint="eastAsia" w:ascii="黑体" w:hAnsi="黑体" w:eastAsia="黑体" w:cs="黑体"/>
          <w:b w:val="0"/>
          <w:bCs/>
          <w:kern w:val="2"/>
          <w:sz w:val="32"/>
          <w:szCs w:val="32"/>
          <w:lang w:val="en-US" w:eastAsia="zh-CN" w:bidi="ar-SA"/>
        </w:rPr>
        <w:t>二、术语</w:t>
      </w:r>
      <w:bookmarkEnd w:id="5"/>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eastAsia="zh-CN"/>
        </w:rPr>
        <w:t>.</w:t>
      </w:r>
      <w:r>
        <w:rPr>
          <w:rFonts w:hint="eastAsia" w:ascii="仿宋" w:hAnsi="仿宋" w:eastAsia="仿宋" w:cs="仿宋"/>
          <w:bCs/>
          <w:sz w:val="32"/>
          <w:szCs w:val="32"/>
        </w:rPr>
        <w:t>住房城乡建设领域科技成果</w:t>
      </w:r>
      <w:r>
        <w:rPr>
          <w:rFonts w:hint="eastAsia" w:ascii="仿宋" w:hAnsi="仿宋" w:eastAsia="仿宋" w:cs="仿宋"/>
          <w:bCs/>
          <w:sz w:val="32"/>
          <w:szCs w:val="32"/>
          <w:lang w:eastAsia="zh-CN"/>
        </w:rPr>
        <w:t>。</w:t>
      </w:r>
      <w:r>
        <w:rPr>
          <w:rFonts w:hint="eastAsia" w:ascii="仿宋" w:hAnsi="仿宋" w:eastAsia="仿宋" w:cs="仿宋"/>
          <w:bCs/>
          <w:sz w:val="32"/>
          <w:szCs w:val="32"/>
        </w:rPr>
        <w:t>由组织或个人完成的具有学术价值或应用价值，适用于住房城乡建设领域，具备科学性、创造性、先进性等属性的软科学类成果、基础研究类成果、示范工程及新技术、新材料、新工艺、新产品等。</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2.科技成果评价</w:t>
      </w:r>
      <w:r>
        <w:rPr>
          <w:rFonts w:hint="eastAsia" w:ascii="仿宋" w:hAnsi="仿宋" w:eastAsia="仿宋" w:cs="仿宋"/>
          <w:bCs/>
          <w:sz w:val="32"/>
          <w:szCs w:val="32"/>
          <w:lang w:eastAsia="zh-CN"/>
        </w:rPr>
        <w:t>。</w:t>
      </w:r>
      <w:r>
        <w:rPr>
          <w:rFonts w:hint="eastAsia" w:ascii="仿宋" w:hAnsi="仿宋" w:eastAsia="仿宋" w:cs="仿宋"/>
          <w:bCs/>
          <w:sz w:val="32"/>
          <w:szCs w:val="32"/>
        </w:rPr>
        <w:t>受托方根据委托方明确的目的，按照规定的原则、程序和标准，运用科学、可行的方法针对科技成果开展的论证、评审、评议、评估、验收等活动。评价内容一般包括科技成果的创新性、先进性、成熟度、可行性、应用前景、经济效益、社会效益、环境效益和存在的不足等。</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w:t>
      </w:r>
      <w:r>
        <w:rPr>
          <w:rFonts w:hint="eastAsia" w:ascii="仿宋" w:hAnsi="仿宋" w:eastAsia="仿宋" w:cs="仿宋"/>
          <w:bCs/>
          <w:sz w:val="32"/>
          <w:szCs w:val="32"/>
          <w:lang w:eastAsia="zh-CN"/>
        </w:rPr>
        <w:t>.</w:t>
      </w:r>
      <w:r>
        <w:rPr>
          <w:rFonts w:hint="eastAsia" w:ascii="仿宋" w:hAnsi="仿宋" w:eastAsia="仿宋" w:cs="仿宋"/>
          <w:bCs/>
          <w:sz w:val="32"/>
          <w:szCs w:val="32"/>
        </w:rPr>
        <w:t>评价机构</w:t>
      </w:r>
      <w:r>
        <w:rPr>
          <w:rFonts w:hint="eastAsia" w:ascii="仿宋" w:hAnsi="仿宋" w:eastAsia="仿宋" w:cs="仿宋"/>
          <w:bCs/>
          <w:sz w:val="32"/>
          <w:szCs w:val="32"/>
          <w:lang w:eastAsia="zh-CN"/>
        </w:rPr>
        <w:t>。</w:t>
      </w:r>
      <w:r>
        <w:rPr>
          <w:rFonts w:hint="eastAsia" w:ascii="仿宋" w:hAnsi="仿宋" w:eastAsia="仿宋" w:cs="仿宋"/>
          <w:bCs/>
          <w:sz w:val="32"/>
          <w:szCs w:val="32"/>
        </w:rPr>
        <w:t>承担评价任务，形成评价结果，出具评价报告，并承担相应责任的组织机构。评价机构主要是专业性科技评价机构，也可以是兼营科技评价业务的组织机构。</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w:t>
      </w:r>
      <w:r>
        <w:rPr>
          <w:rFonts w:hint="eastAsia" w:ascii="仿宋" w:hAnsi="仿宋" w:eastAsia="仿宋" w:cs="仿宋"/>
          <w:bCs/>
          <w:sz w:val="32"/>
          <w:szCs w:val="32"/>
          <w:lang w:eastAsia="zh-CN"/>
        </w:rPr>
        <w:t>.</w:t>
      </w:r>
      <w:r>
        <w:rPr>
          <w:rFonts w:hint="eastAsia" w:ascii="仿宋" w:hAnsi="仿宋" w:eastAsia="仿宋" w:cs="仿宋"/>
          <w:bCs/>
          <w:sz w:val="32"/>
          <w:szCs w:val="32"/>
        </w:rPr>
        <w:t>比较研究</w:t>
      </w:r>
      <w:r>
        <w:rPr>
          <w:rFonts w:hint="eastAsia" w:ascii="仿宋" w:hAnsi="仿宋" w:eastAsia="仿宋" w:cs="仿宋"/>
          <w:bCs/>
          <w:sz w:val="32"/>
          <w:szCs w:val="32"/>
          <w:lang w:eastAsia="zh-CN"/>
        </w:rPr>
        <w:t>。</w:t>
      </w:r>
      <w:r>
        <w:rPr>
          <w:rFonts w:hint="eastAsia" w:ascii="仿宋" w:hAnsi="仿宋" w:eastAsia="仿宋" w:cs="仿宋"/>
          <w:bCs/>
          <w:sz w:val="32"/>
          <w:szCs w:val="32"/>
        </w:rPr>
        <w:t>将评价对象与基准进行比较，分析研究评价对象的方法。其中评价基准包括评价对象前后纵向比较时的初期状态，与其他对象横向比较时其他对象的同期状态，与预期目标要求、政策标准要求或标杆等比较时的期望状态等。</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5.多指标综合评价</w:t>
      </w:r>
      <w:r>
        <w:rPr>
          <w:rFonts w:hint="eastAsia" w:ascii="仿宋" w:hAnsi="仿宋" w:eastAsia="仿宋" w:cs="仿宋"/>
          <w:bCs/>
          <w:sz w:val="32"/>
          <w:szCs w:val="32"/>
          <w:lang w:eastAsia="zh-CN"/>
        </w:rPr>
        <w:t>。</w:t>
      </w:r>
      <w:r>
        <w:rPr>
          <w:rFonts w:hint="eastAsia" w:ascii="仿宋" w:hAnsi="仿宋" w:eastAsia="仿宋" w:cs="仿宋"/>
          <w:bCs/>
          <w:sz w:val="32"/>
          <w:szCs w:val="32"/>
        </w:rPr>
        <w:t>应用多个指标对评价对象进行测度和评价，通过线性加权求和法、乘法合成法或其他数学方法对指标值进行合成计算，形成综合评价结果的方法。</w:t>
      </w:r>
    </w:p>
    <w:p>
      <w:pPr>
        <w:keepNext/>
        <w:keepLines/>
        <w:widowControl w:val="0"/>
        <w:spacing w:line="360" w:lineRule="auto"/>
        <w:jc w:val="center"/>
        <w:outlineLvl w:val="0"/>
        <w:rPr>
          <w:rFonts w:hint="eastAsia" w:ascii="黑体" w:hAnsi="黑体" w:eastAsia="黑体" w:cs="黑体"/>
          <w:b w:val="0"/>
          <w:bCs w:val="0"/>
          <w:kern w:val="44"/>
          <w:sz w:val="32"/>
          <w:szCs w:val="32"/>
          <w:lang w:val="en-US" w:eastAsia="zh-CN" w:bidi="ar-SA"/>
        </w:rPr>
      </w:pPr>
      <w:bookmarkStart w:id="6" w:name="_Toc151447902"/>
      <w:r>
        <w:rPr>
          <w:rFonts w:hint="eastAsia" w:ascii="黑体" w:hAnsi="黑体" w:eastAsia="黑体" w:cs="黑体"/>
          <w:b w:val="0"/>
          <w:bCs w:val="0"/>
          <w:kern w:val="44"/>
          <w:sz w:val="32"/>
          <w:szCs w:val="32"/>
          <w:lang w:val="en-US" w:eastAsia="zh-CN" w:bidi="ar-SA"/>
        </w:rPr>
        <w:t>三、评价原则、机构与程序</w:t>
      </w:r>
      <w:bookmarkEnd w:id="6"/>
    </w:p>
    <w:p>
      <w:pPr>
        <w:keepNext/>
        <w:keepLines/>
        <w:widowControl w:val="0"/>
        <w:spacing w:line="360" w:lineRule="auto"/>
        <w:ind w:firstLine="640" w:firstLineChars="200"/>
        <w:jc w:val="left"/>
        <w:outlineLvl w:val="0"/>
        <w:rPr>
          <w:rFonts w:hint="eastAsia" w:ascii="仿宋" w:hAnsi="仿宋" w:eastAsia="仿宋" w:cs="仿宋"/>
          <w:b/>
          <w:bCs w:val="0"/>
          <w:kern w:val="2"/>
          <w:sz w:val="32"/>
          <w:szCs w:val="32"/>
          <w:lang w:val="en-US" w:eastAsia="zh-CN" w:bidi="ar-SA"/>
        </w:rPr>
      </w:pPr>
      <w:r>
        <w:rPr>
          <w:rFonts w:hint="eastAsia" w:ascii="楷体" w:hAnsi="楷体" w:eastAsia="楷体" w:cs="楷体"/>
          <w:b w:val="0"/>
          <w:bCs/>
          <w:kern w:val="44"/>
          <w:sz w:val="32"/>
          <w:szCs w:val="32"/>
          <w:lang w:val="en-US" w:eastAsia="zh-CN" w:bidi="ar-SA"/>
        </w:rPr>
        <w:t>（一）</w:t>
      </w:r>
      <w:bookmarkStart w:id="7" w:name="_Toc151447903"/>
      <w:r>
        <w:rPr>
          <w:rFonts w:hint="eastAsia" w:ascii="楷体" w:hAnsi="楷体" w:eastAsia="楷体" w:cs="楷体"/>
          <w:b w:val="0"/>
          <w:bCs/>
          <w:kern w:val="2"/>
          <w:sz w:val="32"/>
          <w:szCs w:val="32"/>
          <w:lang w:val="en-US" w:eastAsia="zh-CN" w:bidi="ar-SA"/>
        </w:rPr>
        <w:t>评价原则</w:t>
      </w:r>
      <w:bookmarkEnd w:id="7"/>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1.评价工作应符合科技创新活动的规律和特点，考虑评价对象的多样性、复杂性，有针对性地设置评价内容、指标和标准，合理设置评价工作程序，科学运用评价方法。</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w:t>
      </w:r>
      <w:r>
        <w:rPr>
          <w:rFonts w:hint="eastAsia" w:ascii="仿宋" w:hAnsi="仿宋" w:eastAsia="仿宋" w:cs="仿宋"/>
          <w:bCs/>
          <w:sz w:val="32"/>
          <w:szCs w:val="32"/>
        </w:rPr>
        <w:t>评价机构应站在公正立场上，独立从事评价工作，不</w:t>
      </w:r>
      <w:bookmarkStart w:id="16" w:name="_GoBack"/>
      <w:r>
        <w:rPr>
          <w:rFonts w:hint="eastAsia" w:ascii="仿宋" w:hAnsi="仿宋" w:eastAsia="仿宋" w:cs="仿宋"/>
          <w:bCs/>
          <w:sz w:val="32"/>
          <w:szCs w:val="32"/>
        </w:rPr>
        <w:t>受其他组织和个人的干预。</w:t>
      </w:r>
    </w:p>
    <w:bookmarkEnd w:id="16"/>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w:t>
      </w:r>
      <w:r>
        <w:rPr>
          <w:rFonts w:hint="eastAsia" w:ascii="仿宋" w:hAnsi="仿宋" w:eastAsia="仿宋" w:cs="仿宋"/>
          <w:bCs/>
          <w:sz w:val="32"/>
          <w:szCs w:val="32"/>
          <w:lang w:eastAsia="zh-CN"/>
        </w:rPr>
        <w:t>.</w:t>
      </w:r>
      <w:r>
        <w:rPr>
          <w:rFonts w:hint="eastAsia" w:ascii="仿宋" w:hAnsi="仿宋" w:eastAsia="仿宋" w:cs="仿宋"/>
          <w:bCs/>
          <w:sz w:val="32"/>
          <w:szCs w:val="32"/>
        </w:rPr>
        <w:t>评价专家应遵循公平、公正、独立、客观的原则开展评价工作。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评价专家应公平不偏私，不应与评价对象具有影响评价公正性的关系，不应介入影响评价公正性的活动。</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评价专家应独立完成评价并向评价机构提供评价意见，评价专家提供评价意见时不受评价机构和评价委托方的干预。</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评价专家对科技成果分析、技术特点描述和结论均应以客观事实为依据。</w:t>
      </w:r>
    </w:p>
    <w:p>
      <w:pPr>
        <w:keepNext/>
        <w:keepLines/>
        <w:widowControl w:val="0"/>
        <w:spacing w:line="360" w:lineRule="auto"/>
        <w:ind w:firstLine="640" w:firstLineChars="200"/>
        <w:jc w:val="left"/>
        <w:outlineLvl w:val="0"/>
        <w:rPr>
          <w:rFonts w:hint="eastAsia" w:ascii="楷体" w:hAnsi="楷体" w:eastAsia="楷体" w:cs="楷体"/>
          <w:b w:val="0"/>
          <w:bCs/>
          <w:kern w:val="44"/>
          <w:sz w:val="32"/>
          <w:szCs w:val="32"/>
          <w:lang w:val="en-US" w:eastAsia="zh-CN" w:bidi="ar-SA"/>
        </w:rPr>
      </w:pPr>
      <w:bookmarkStart w:id="8" w:name="_Toc151447904"/>
      <w:bookmarkStart w:id="9" w:name="_Toc137814319"/>
      <w:r>
        <w:rPr>
          <w:rFonts w:hint="eastAsia" w:ascii="楷体" w:hAnsi="楷体" w:eastAsia="楷体" w:cs="楷体"/>
          <w:b w:val="0"/>
          <w:bCs/>
          <w:kern w:val="44"/>
          <w:sz w:val="32"/>
          <w:szCs w:val="32"/>
          <w:lang w:val="en-US" w:eastAsia="zh-CN" w:bidi="ar-SA"/>
        </w:rPr>
        <w:t>（二）评价机构</w:t>
      </w:r>
      <w:bookmarkEnd w:id="8"/>
      <w:bookmarkEnd w:id="9"/>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w:t>
      </w:r>
      <w:r>
        <w:rPr>
          <w:rFonts w:hint="eastAsia" w:ascii="仿宋" w:hAnsi="仿宋" w:eastAsia="仿宋" w:cs="仿宋"/>
          <w:bCs/>
          <w:color w:val="000000"/>
          <w:sz w:val="32"/>
          <w:szCs w:val="32"/>
        </w:rPr>
        <w:t>评价机构应为</w:t>
      </w:r>
      <w:r>
        <w:rPr>
          <w:rFonts w:hint="eastAsia" w:ascii="仿宋" w:hAnsi="仿宋" w:eastAsia="仿宋" w:cs="仿宋"/>
          <w:bCs/>
          <w:sz w:val="32"/>
          <w:szCs w:val="32"/>
        </w:rPr>
        <w:t>独立法人机构，应具备提供评价服务所需的技术力量和工作条件，且应满足下列要求：</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具备覆盖住房城乡建设行业各专业领域的评价专家库；</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熟悉成果评价政策，</w:t>
      </w:r>
      <w:r>
        <w:rPr>
          <w:rFonts w:hint="eastAsia" w:ascii="仿宋" w:hAnsi="仿宋" w:eastAsia="仿宋" w:cs="仿宋"/>
          <w:bCs/>
          <w:sz w:val="32"/>
          <w:szCs w:val="32"/>
        </w:rPr>
        <w:t>制定科学规范的评价工作管理制度和质量控制措施；</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评价工作负责人应具有科技管理或相关专业高级技术职称，从事科技成果评价不少于5年，熟悉住房城乡建设领域技术总体发展情况；评价工作人员应具有中级及以上技术职称，掌握相关专业知识。 </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color w:val="000000"/>
          <w:sz w:val="32"/>
          <w:szCs w:val="32"/>
        </w:rPr>
        <w:t>评价机构及其工作人员，应当严格遵守职业道德和职业规范，保证科技成果评价的严肃、客观、科学、公平、公正。</w:t>
      </w:r>
    </w:p>
    <w:p>
      <w:pPr>
        <w:keepNext/>
        <w:keepLines/>
        <w:widowControl w:val="0"/>
        <w:spacing w:line="360" w:lineRule="auto"/>
        <w:ind w:firstLine="640" w:firstLineChars="200"/>
        <w:jc w:val="left"/>
        <w:outlineLvl w:val="0"/>
        <w:rPr>
          <w:rFonts w:hint="eastAsia" w:ascii="楷体" w:hAnsi="楷体" w:eastAsia="楷体" w:cs="楷体"/>
          <w:b w:val="0"/>
          <w:bCs/>
          <w:kern w:val="44"/>
          <w:sz w:val="32"/>
          <w:szCs w:val="32"/>
          <w:lang w:val="en-US" w:eastAsia="zh-CN" w:bidi="ar-SA"/>
        </w:rPr>
      </w:pPr>
      <w:bookmarkStart w:id="10" w:name="_Toc151447905"/>
      <w:r>
        <w:rPr>
          <w:rFonts w:hint="eastAsia" w:ascii="楷体" w:hAnsi="楷体" w:eastAsia="楷体" w:cs="楷体"/>
          <w:b w:val="0"/>
          <w:bCs/>
          <w:kern w:val="44"/>
          <w:sz w:val="32"/>
          <w:szCs w:val="32"/>
          <w:lang w:val="en-US" w:eastAsia="zh-CN" w:bidi="ar-SA"/>
        </w:rPr>
        <w:t>（三）评价程序</w:t>
      </w:r>
      <w:bookmarkEnd w:id="10"/>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eastAsia="zh-CN"/>
        </w:rPr>
        <w:t>.</w:t>
      </w:r>
      <w:r>
        <w:rPr>
          <w:rFonts w:hint="eastAsia" w:ascii="仿宋" w:hAnsi="仿宋" w:eastAsia="仿宋" w:cs="仿宋"/>
          <w:bCs/>
          <w:sz w:val="32"/>
          <w:szCs w:val="32"/>
        </w:rPr>
        <w:t>科技成果评价程序包括评价受理、评价组织与实施、编写评价证书、评价结题与后续四个阶段。</w:t>
      </w:r>
    </w:p>
    <w:p>
      <w:pPr>
        <w:spacing w:line="360" w:lineRule="auto"/>
        <w:ind w:firstLine="564"/>
        <w:rPr>
          <w:rFonts w:hint="eastAsia" w:ascii="仿宋" w:hAnsi="仿宋" w:eastAsia="仿宋" w:cs="仿宋"/>
          <w:bCs/>
          <w:sz w:val="32"/>
          <w:szCs w:val="32"/>
        </w:rPr>
      </w:pPr>
      <w:r>
        <w:rPr>
          <w:rFonts w:hint="eastAsia" w:ascii="仿宋" w:hAnsi="仿宋" w:eastAsia="仿宋" w:cs="仿宋"/>
          <w:bCs/>
          <w:sz w:val="32"/>
          <w:szCs w:val="32"/>
        </w:rPr>
        <w:t>评价受理。包括委托方提出评价需求、提交评价资料、确定评价任务和评价方案等。</w:t>
      </w:r>
    </w:p>
    <w:p>
      <w:pPr>
        <w:spacing w:line="360" w:lineRule="auto"/>
        <w:ind w:firstLine="564"/>
        <w:rPr>
          <w:rFonts w:hint="eastAsia" w:ascii="仿宋" w:hAnsi="仿宋" w:eastAsia="仿宋" w:cs="仿宋"/>
          <w:bCs/>
          <w:sz w:val="32"/>
          <w:szCs w:val="32"/>
        </w:rPr>
      </w:pPr>
      <w:r>
        <w:rPr>
          <w:rFonts w:hint="eastAsia" w:ascii="仿宋" w:hAnsi="仿宋" w:eastAsia="仿宋" w:cs="仿宋"/>
          <w:bCs/>
          <w:sz w:val="32"/>
          <w:szCs w:val="32"/>
        </w:rPr>
        <w:t>评价组织与实施。包括评价资料形式审查、技术审查、综合评价等。</w:t>
      </w:r>
    </w:p>
    <w:p>
      <w:pPr>
        <w:spacing w:line="360" w:lineRule="auto"/>
        <w:ind w:firstLine="564"/>
        <w:rPr>
          <w:rFonts w:hint="eastAsia" w:ascii="仿宋" w:hAnsi="仿宋" w:eastAsia="仿宋" w:cs="仿宋"/>
          <w:bCs/>
          <w:sz w:val="32"/>
          <w:szCs w:val="32"/>
        </w:rPr>
      </w:pPr>
      <w:r>
        <w:rPr>
          <w:rFonts w:hint="eastAsia" w:ascii="仿宋" w:hAnsi="仿宋" w:eastAsia="仿宋" w:cs="仿宋"/>
          <w:bCs/>
          <w:sz w:val="32"/>
          <w:szCs w:val="32"/>
        </w:rPr>
        <w:t>编写评价证书。包括评价证书的撰写、审批和交付。</w:t>
      </w:r>
    </w:p>
    <w:p>
      <w:pPr>
        <w:spacing w:line="360" w:lineRule="auto"/>
        <w:ind w:firstLine="564"/>
        <w:rPr>
          <w:rFonts w:hint="eastAsia" w:ascii="仿宋" w:hAnsi="仿宋" w:eastAsia="仿宋" w:cs="仿宋"/>
          <w:bCs/>
          <w:sz w:val="32"/>
          <w:szCs w:val="32"/>
        </w:rPr>
      </w:pPr>
      <w:r>
        <w:rPr>
          <w:rFonts w:hint="eastAsia" w:ascii="仿宋" w:hAnsi="仿宋" w:eastAsia="仿宋" w:cs="仿宋"/>
          <w:bCs/>
          <w:sz w:val="32"/>
          <w:szCs w:val="32"/>
        </w:rPr>
        <w:t>评价结题与后续。包括评价资料归档、评价的后续服务和跟踪调查。</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eastAsia="zh-CN"/>
        </w:rPr>
        <w:t>.</w:t>
      </w:r>
      <w:r>
        <w:rPr>
          <w:rFonts w:hint="eastAsia" w:ascii="仿宋" w:hAnsi="仿宋" w:eastAsia="仿宋" w:cs="仿宋"/>
          <w:bCs/>
          <w:sz w:val="32"/>
          <w:szCs w:val="32"/>
        </w:rPr>
        <w:t>科技成果评价应由成果所有者、使用者、科研任务委托单位或相关管理单位作为委托方提出。评价委托方应对评价资料真实性负责。对符合评价范围的，评价机构按照评价程序开展评价工作。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3.评价资料应包括但不限于技术研究报告、科技查新报告、用户使用情况报告、测试报告、经济社会效益分析报告等。</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4</w:t>
      </w:r>
      <w:r>
        <w:rPr>
          <w:rFonts w:hint="eastAsia" w:ascii="仿宋" w:hAnsi="仿宋" w:eastAsia="仿宋" w:cs="仿宋"/>
          <w:bCs/>
          <w:color w:val="000000"/>
          <w:sz w:val="32"/>
          <w:szCs w:val="32"/>
          <w:lang w:eastAsia="zh-CN"/>
        </w:rPr>
        <w:t>.</w:t>
      </w:r>
      <w:r>
        <w:rPr>
          <w:rFonts w:hint="eastAsia" w:ascii="仿宋" w:hAnsi="仿宋" w:eastAsia="仿宋" w:cs="仿宋"/>
          <w:bCs/>
          <w:sz w:val="32"/>
          <w:szCs w:val="32"/>
        </w:rPr>
        <w:t>评价机构应对评价委托方提交的评价资料进行形式审查，重点审查资料的完整性和一致性，初步判断评价委托方提出的评价要求是否合理、能否实现。</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5</w:t>
      </w:r>
      <w:r>
        <w:rPr>
          <w:rFonts w:hint="eastAsia" w:ascii="仿宋" w:hAnsi="仿宋" w:eastAsia="仿宋" w:cs="仿宋"/>
          <w:bCs/>
          <w:sz w:val="32"/>
          <w:szCs w:val="32"/>
          <w:lang w:eastAsia="zh-CN"/>
        </w:rPr>
        <w:t>.</w:t>
      </w:r>
      <w:r>
        <w:rPr>
          <w:rFonts w:hint="eastAsia" w:ascii="仿宋" w:hAnsi="仿宋" w:eastAsia="仿宋" w:cs="仿宋"/>
          <w:bCs/>
          <w:sz w:val="32"/>
          <w:szCs w:val="32"/>
        </w:rPr>
        <w:t>评价机构受理评价申请后，应</w:t>
      </w:r>
      <w:r>
        <w:rPr>
          <w:rFonts w:hint="eastAsia" w:ascii="仿宋" w:hAnsi="仿宋" w:eastAsia="仿宋" w:cs="仿宋"/>
          <w:bCs/>
          <w:sz w:val="32"/>
          <w:szCs w:val="32"/>
          <w:lang w:eastAsia="zh-CN"/>
        </w:rPr>
        <w:t>进行形式审查并</w:t>
      </w:r>
      <w:r>
        <w:rPr>
          <w:rFonts w:hint="eastAsia" w:ascii="仿宋" w:hAnsi="仿宋" w:eastAsia="仿宋" w:cs="仿宋"/>
          <w:bCs/>
          <w:sz w:val="32"/>
          <w:szCs w:val="32"/>
        </w:rPr>
        <w:t>反馈审查意见。</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6</w:t>
      </w:r>
      <w:r>
        <w:rPr>
          <w:rFonts w:hint="eastAsia" w:ascii="仿宋" w:hAnsi="仿宋" w:eastAsia="仿宋" w:cs="仿宋"/>
          <w:bCs/>
          <w:sz w:val="32"/>
          <w:szCs w:val="32"/>
          <w:lang w:eastAsia="zh-CN"/>
        </w:rPr>
        <w:t>.</w:t>
      </w:r>
      <w:r>
        <w:rPr>
          <w:rFonts w:hint="eastAsia" w:ascii="仿宋" w:hAnsi="仿宋" w:eastAsia="仿宋" w:cs="仿宋"/>
          <w:bCs/>
          <w:sz w:val="32"/>
          <w:szCs w:val="32"/>
        </w:rPr>
        <w:t>评价机构应从评价专家库中筛选具备相关专业背景的专家进行技术审查，重点审查技术路线和内容的合理性，初步判断技术先进性和创新性，提出审查意见。</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7</w:t>
      </w:r>
      <w:r>
        <w:rPr>
          <w:rFonts w:hint="eastAsia" w:ascii="仿宋" w:hAnsi="仿宋" w:eastAsia="仿宋" w:cs="仿宋"/>
          <w:bCs/>
          <w:sz w:val="32"/>
          <w:szCs w:val="32"/>
          <w:lang w:eastAsia="zh-CN"/>
        </w:rPr>
        <w:t>.</w:t>
      </w:r>
      <w:r>
        <w:rPr>
          <w:rFonts w:hint="eastAsia" w:ascii="仿宋" w:hAnsi="仿宋" w:eastAsia="仿宋" w:cs="仿宋"/>
          <w:bCs/>
          <w:sz w:val="32"/>
          <w:szCs w:val="32"/>
        </w:rPr>
        <w:t>成果通过技术审查后，评价机构应根据成果类别和专业特性，从评价专家库中筛选聘请不少于7名专家组成评价委员会，专业领域技术专家应占三分之二以上。</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委托方、成果完成单位等关联单位的人员不得作为评价专家参与成果评价工作。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8</w:t>
      </w:r>
      <w:r>
        <w:rPr>
          <w:rFonts w:hint="eastAsia" w:ascii="仿宋" w:hAnsi="仿宋" w:eastAsia="仿宋" w:cs="仿宋"/>
          <w:bCs/>
          <w:sz w:val="32"/>
          <w:szCs w:val="32"/>
          <w:lang w:eastAsia="zh-CN"/>
        </w:rPr>
        <w:t>.</w:t>
      </w:r>
      <w:r>
        <w:rPr>
          <w:rFonts w:hint="eastAsia" w:ascii="仿宋" w:hAnsi="仿宋" w:eastAsia="仿宋" w:cs="仿宋"/>
          <w:bCs/>
          <w:sz w:val="32"/>
          <w:szCs w:val="32"/>
        </w:rPr>
        <w:t>评价委员会推选主任委员和副主任委员，开展评价</w:t>
      </w:r>
      <w:r>
        <w:rPr>
          <w:rFonts w:hint="eastAsia" w:ascii="仿宋" w:hAnsi="仿宋" w:eastAsia="仿宋" w:cs="仿宋"/>
          <w:bCs/>
          <w:sz w:val="32"/>
          <w:szCs w:val="32"/>
          <w:lang w:eastAsia="zh-CN"/>
        </w:rPr>
        <w:t>并</w:t>
      </w:r>
      <w:r>
        <w:rPr>
          <w:rFonts w:hint="eastAsia" w:ascii="仿宋" w:hAnsi="仿宋" w:eastAsia="仿宋" w:cs="仿宋"/>
          <w:bCs/>
          <w:sz w:val="32"/>
          <w:szCs w:val="32"/>
        </w:rPr>
        <w:t>形成评价意见。</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9</w:t>
      </w:r>
      <w:r>
        <w:rPr>
          <w:rFonts w:hint="eastAsia" w:ascii="仿宋" w:hAnsi="仿宋" w:eastAsia="仿宋" w:cs="仿宋"/>
          <w:bCs/>
          <w:sz w:val="32"/>
          <w:szCs w:val="32"/>
          <w:lang w:eastAsia="zh-CN"/>
        </w:rPr>
        <w:t>.</w:t>
      </w:r>
      <w:r>
        <w:rPr>
          <w:rFonts w:hint="eastAsia" w:ascii="仿宋" w:hAnsi="仿宋" w:eastAsia="仿宋" w:cs="仿宋"/>
          <w:bCs/>
          <w:sz w:val="32"/>
          <w:szCs w:val="32"/>
        </w:rPr>
        <w:t>评价机构根据评价委员会评价意见编写评价证书，签署意见并盖章。</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10</w:t>
      </w:r>
      <w:r>
        <w:rPr>
          <w:rFonts w:hint="eastAsia" w:ascii="仿宋" w:hAnsi="仿宋" w:eastAsia="仿宋" w:cs="仿宋"/>
          <w:bCs/>
          <w:sz w:val="32"/>
          <w:szCs w:val="32"/>
          <w:lang w:eastAsia="zh-CN"/>
        </w:rPr>
        <w:t>.</w:t>
      </w:r>
      <w:r>
        <w:rPr>
          <w:rFonts w:hint="eastAsia" w:ascii="仿宋" w:hAnsi="仿宋" w:eastAsia="仿宋" w:cs="仿宋"/>
          <w:bCs/>
          <w:sz w:val="32"/>
          <w:szCs w:val="32"/>
        </w:rPr>
        <w:t>评价机构应做好评价资料结题存档工作，并进行后续效果跟踪。</w:t>
      </w:r>
    </w:p>
    <w:p>
      <w:pPr>
        <w:keepNext w:val="0"/>
        <w:keepLines w:val="0"/>
        <w:widowControl/>
        <w:spacing w:line="360" w:lineRule="auto"/>
        <w:jc w:val="center"/>
        <w:outlineLvl w:val="9"/>
        <w:rPr>
          <w:rFonts w:hint="eastAsia" w:ascii="黑体" w:hAnsi="黑体" w:eastAsia="黑体" w:cs="黑体"/>
          <w:b w:val="0"/>
          <w:bCs w:val="0"/>
          <w:kern w:val="2"/>
          <w:sz w:val="32"/>
          <w:szCs w:val="32"/>
          <w:lang w:val="en-US" w:eastAsia="zh-CN" w:bidi="ar-SA"/>
        </w:rPr>
      </w:pPr>
      <w:bookmarkStart w:id="11" w:name="_Toc151447906"/>
      <w:r>
        <w:rPr>
          <w:rFonts w:hint="eastAsia" w:ascii="黑体" w:hAnsi="黑体" w:eastAsia="黑体" w:cs="黑体"/>
          <w:b w:val="0"/>
          <w:bCs w:val="0"/>
          <w:kern w:val="2"/>
          <w:sz w:val="32"/>
          <w:szCs w:val="32"/>
          <w:lang w:val="en-US" w:eastAsia="zh-CN" w:bidi="ar-SA"/>
        </w:rPr>
        <w:t>四、评价内容、方法和专家</w:t>
      </w:r>
      <w:bookmarkEnd w:id="11"/>
    </w:p>
    <w:p>
      <w:pPr>
        <w:keepNext/>
        <w:keepLines/>
        <w:widowControl w:val="0"/>
        <w:spacing w:line="360" w:lineRule="auto"/>
        <w:ind w:firstLine="640" w:firstLineChars="200"/>
        <w:jc w:val="left"/>
        <w:outlineLvl w:val="0"/>
        <w:rPr>
          <w:rFonts w:hint="eastAsia" w:ascii="楷体" w:hAnsi="楷体" w:eastAsia="楷体" w:cs="楷体"/>
          <w:b w:val="0"/>
          <w:bCs/>
          <w:kern w:val="44"/>
          <w:sz w:val="32"/>
          <w:szCs w:val="32"/>
          <w:lang w:val="en-US" w:eastAsia="zh-CN" w:bidi="ar-SA"/>
        </w:rPr>
      </w:pPr>
      <w:bookmarkStart w:id="12" w:name="_Toc151447907"/>
      <w:r>
        <w:rPr>
          <w:rFonts w:hint="eastAsia" w:ascii="楷体" w:hAnsi="楷体" w:eastAsia="楷体" w:cs="楷体"/>
          <w:b w:val="0"/>
          <w:bCs/>
          <w:kern w:val="44"/>
          <w:sz w:val="32"/>
          <w:szCs w:val="32"/>
          <w:lang w:val="en-US" w:eastAsia="zh-CN" w:bidi="ar-SA"/>
        </w:rPr>
        <w:t>（一）评价内容</w:t>
      </w:r>
      <w:bookmarkEnd w:id="12"/>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1.住房城乡建设领域科技成果根据研究对象、发挥作用和使用用途，按照下列要求划分类别：</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软科学类成果。以解决建设领域的决策、组织和管理问题为目标的有关发展战略、规划、评价、预测、管理与政策的研究成果。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基础研究类成果。以解决基础科学和</w:t>
      </w:r>
      <w:r>
        <w:rPr>
          <w:rFonts w:hint="eastAsia" w:ascii="仿宋" w:hAnsi="仿宋" w:eastAsia="仿宋" w:cs="仿宋"/>
          <w:bCs/>
          <w:color w:val="333333"/>
          <w:sz w:val="32"/>
          <w:szCs w:val="32"/>
          <w:shd w:val="clear" w:color="auto" w:fill="FFFFFF"/>
        </w:rPr>
        <w:t>应用基础</w:t>
      </w:r>
      <w:r>
        <w:rPr>
          <w:rFonts w:hint="eastAsia" w:ascii="仿宋" w:hAnsi="仿宋" w:eastAsia="仿宋" w:cs="仿宋"/>
          <w:bCs/>
          <w:sz w:val="32"/>
          <w:szCs w:val="32"/>
        </w:rPr>
        <w:t>问题的实验性或理论性研究成果。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应用开发类成果。以解决具体技术问题，提高生产力水平为目标进行的技术研究与开发、后续试验、应用推广所产生的具有实用价值的新技术、新材料、新工艺和新产品等成果。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科技示范工程类成果。以发挥示范带动和引领作用为目标，通过“技术+工程”的组织实施模式，以新技术集成应用为显著特点的示范工程。</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eastAsia="zh-CN"/>
        </w:rPr>
        <w:t>.</w:t>
      </w:r>
      <w:r>
        <w:rPr>
          <w:rFonts w:hint="eastAsia" w:ascii="仿宋" w:hAnsi="仿宋" w:eastAsia="仿宋" w:cs="仿宋"/>
          <w:bCs/>
          <w:sz w:val="32"/>
          <w:szCs w:val="32"/>
        </w:rPr>
        <w:t>软科学类、基础研究类成果评价应注重知识产权产出、创新程度、代表性成果及科学价值和学术水平；应用开发类成果评价应注重技术性能、效益产出、应用情况；科技示范工程类成果评价应注重技术集成、产业化应用情况和示范引领作用。</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w:t>
      </w:r>
      <w:r>
        <w:rPr>
          <w:rFonts w:hint="eastAsia" w:ascii="仿宋" w:hAnsi="仿宋" w:eastAsia="仿宋" w:cs="仿宋"/>
          <w:bCs/>
          <w:sz w:val="32"/>
          <w:szCs w:val="32"/>
          <w:lang w:eastAsia="zh-CN"/>
        </w:rPr>
        <w:t>.</w:t>
      </w:r>
      <w:r>
        <w:rPr>
          <w:rFonts w:hint="eastAsia" w:ascii="仿宋" w:hAnsi="仿宋" w:eastAsia="仿宋" w:cs="仿宋"/>
          <w:bCs/>
          <w:sz w:val="32"/>
          <w:szCs w:val="32"/>
        </w:rPr>
        <w:t xml:space="preserve">科技成果评价应客观、科学体现科技成果的技术水平、推广应用价值和效益等，包括下列内容： </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科学价值。成果的科学贡献，包括新发现、新观点、新理论、新方法以及技术内涵等。</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技术水平。技术创新性、先进性、成熟程度等。</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推广应用价值。已应用推广范围及影响，预期应用推广范围及影响，拓展推广的条件和前景。</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经济、社会和环境效益。</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当需要评定科技成果技术水平时，评价委员会应综合考虑科技成果的关键技术、技术创新、技术难度和主要技术经济指标，在国内外同类技术所处水平，确定为国际领先、国际先进、国内领先、国内先进等水平。</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5</w:t>
      </w:r>
      <w:r>
        <w:rPr>
          <w:rFonts w:hint="eastAsia" w:ascii="仿宋" w:hAnsi="仿宋" w:eastAsia="仿宋" w:cs="仿宋"/>
          <w:bCs/>
          <w:sz w:val="32"/>
          <w:szCs w:val="32"/>
          <w:lang w:eastAsia="zh-CN"/>
        </w:rPr>
        <w:t>.</w:t>
      </w:r>
      <w:r>
        <w:rPr>
          <w:rFonts w:hint="eastAsia" w:ascii="仿宋" w:hAnsi="仿宋" w:eastAsia="仿宋" w:cs="仿宋"/>
          <w:bCs/>
          <w:sz w:val="32"/>
          <w:szCs w:val="32"/>
        </w:rPr>
        <w:t>评价指标应根据不同评价目的和内容确定。评价指标应能反映技术水平、技术状态、技术能力及推广前景，包括但不限于技术成熟度、经济指标、技术性能、创新程度、先进性、适用性和可行性、效益等。</w:t>
      </w:r>
    </w:p>
    <w:p>
      <w:pPr>
        <w:keepNext/>
        <w:keepLines/>
        <w:widowControl w:val="0"/>
        <w:spacing w:line="360" w:lineRule="auto"/>
        <w:ind w:firstLine="640" w:firstLineChars="200"/>
        <w:jc w:val="left"/>
        <w:outlineLvl w:val="0"/>
        <w:rPr>
          <w:rFonts w:hint="eastAsia" w:ascii="楷体" w:hAnsi="楷体" w:eastAsia="楷体" w:cs="楷体"/>
          <w:b w:val="0"/>
          <w:bCs/>
          <w:kern w:val="44"/>
          <w:sz w:val="32"/>
          <w:szCs w:val="32"/>
          <w:lang w:val="en-US" w:eastAsia="zh-CN" w:bidi="ar-SA"/>
        </w:rPr>
      </w:pPr>
      <w:bookmarkStart w:id="13" w:name="_Toc151447908"/>
      <w:r>
        <w:rPr>
          <w:rFonts w:hint="eastAsia" w:ascii="楷体" w:hAnsi="楷体" w:eastAsia="楷体" w:cs="楷体"/>
          <w:b w:val="0"/>
          <w:bCs/>
          <w:kern w:val="44"/>
          <w:sz w:val="32"/>
          <w:szCs w:val="32"/>
          <w:lang w:val="en-US" w:eastAsia="zh-CN" w:bidi="ar-SA"/>
        </w:rPr>
        <w:t>（二）评价方法</w:t>
      </w:r>
      <w:bookmarkEnd w:id="13"/>
    </w:p>
    <w:p>
      <w:pPr>
        <w:spacing w:line="360" w:lineRule="auto"/>
        <w:ind w:firstLine="640" w:firstLineChars="200"/>
        <w:rPr>
          <w:rFonts w:hint="eastAsia" w:ascii="仿宋" w:hAnsi="仿宋" w:eastAsia="仿宋" w:cs="仿宋"/>
          <w:bCs/>
          <w:sz w:val="32"/>
          <w:szCs w:val="32"/>
        </w:rPr>
      </w:pPr>
      <w:r>
        <w:rPr>
          <w:rFonts w:hint="default" w:ascii="仿宋" w:hAnsi="仿宋" w:eastAsia="仿宋" w:cs="仿宋"/>
          <w:bCs/>
          <w:sz w:val="32"/>
          <w:szCs w:val="32"/>
        </w:rPr>
        <w:t>1</w:t>
      </w:r>
      <w:r>
        <w:rPr>
          <w:rFonts w:hint="eastAsia" w:ascii="仿宋" w:hAnsi="仿宋" w:eastAsia="仿宋" w:cs="仿宋"/>
          <w:bCs/>
          <w:sz w:val="32"/>
          <w:szCs w:val="32"/>
          <w:lang w:val="en-US" w:eastAsia="zh-CN"/>
        </w:rPr>
        <w:t>.</w:t>
      </w:r>
      <w:r>
        <w:rPr>
          <w:rFonts w:hint="eastAsia" w:ascii="仿宋" w:hAnsi="仿宋" w:eastAsia="仿宋" w:cs="仿宋"/>
          <w:bCs/>
          <w:sz w:val="32"/>
          <w:szCs w:val="32"/>
        </w:rPr>
        <w:t>评价机构应根据评价需求、科技成果特点和评价工作条件等因素，合理选用评价方法和形式。</w:t>
      </w:r>
    </w:p>
    <w:p>
      <w:pPr>
        <w:spacing w:line="360" w:lineRule="auto"/>
        <w:ind w:firstLine="640" w:firstLineChars="200"/>
        <w:rPr>
          <w:rFonts w:hint="eastAsia" w:ascii="仿宋" w:hAnsi="仿宋" w:eastAsia="仿宋" w:cs="仿宋"/>
          <w:bCs/>
          <w:sz w:val="32"/>
          <w:szCs w:val="32"/>
        </w:rPr>
      </w:pPr>
      <w:r>
        <w:rPr>
          <w:rFonts w:hint="default" w:ascii="仿宋" w:hAnsi="仿宋" w:eastAsia="仿宋" w:cs="仿宋"/>
          <w:bCs/>
          <w:sz w:val="32"/>
          <w:szCs w:val="32"/>
        </w:rPr>
        <w:t>2.</w:t>
      </w:r>
      <w:r>
        <w:rPr>
          <w:rFonts w:hint="eastAsia" w:ascii="仿宋" w:hAnsi="仿宋" w:eastAsia="仿宋" w:cs="仿宋"/>
          <w:bCs/>
          <w:sz w:val="32"/>
          <w:szCs w:val="32"/>
        </w:rPr>
        <w:t>评价方法应遵循科学合理、高效可行原则。根据科技成果技术内容、特点选用定性和定量相结合的评价模型、方法开展综合评价，如比较研究、多指标综合评价、资料分析、数理统计等方法。</w:t>
      </w:r>
    </w:p>
    <w:p>
      <w:pPr>
        <w:spacing w:line="360" w:lineRule="auto"/>
        <w:ind w:firstLine="640" w:firstLineChars="200"/>
        <w:rPr>
          <w:rFonts w:hint="eastAsia" w:ascii="仿宋" w:hAnsi="仿宋" w:eastAsia="仿宋" w:cs="仿宋"/>
          <w:bCs/>
          <w:sz w:val="32"/>
          <w:szCs w:val="32"/>
        </w:rPr>
      </w:pPr>
      <w:r>
        <w:rPr>
          <w:rFonts w:hint="default" w:ascii="仿宋" w:hAnsi="仿宋" w:eastAsia="仿宋" w:cs="仿宋"/>
          <w:bCs/>
          <w:sz w:val="32"/>
          <w:szCs w:val="32"/>
        </w:rPr>
        <w:t>3</w:t>
      </w:r>
      <w:r>
        <w:rPr>
          <w:rFonts w:hint="eastAsia" w:ascii="仿宋" w:hAnsi="仿宋" w:eastAsia="仿宋" w:cs="仿宋"/>
          <w:bCs/>
          <w:sz w:val="32"/>
          <w:szCs w:val="32"/>
          <w:lang w:val="en-US" w:eastAsia="zh-CN"/>
        </w:rPr>
        <w:t>.</w:t>
      </w:r>
      <w:r>
        <w:rPr>
          <w:rFonts w:hint="eastAsia" w:ascii="仿宋" w:hAnsi="仿宋" w:eastAsia="仿宋" w:cs="仿宋"/>
          <w:bCs/>
          <w:sz w:val="32"/>
          <w:szCs w:val="32"/>
        </w:rPr>
        <w:t>评价过程中应充分运用大数据、人工智能等先进技术和方法。</w:t>
      </w:r>
    </w:p>
    <w:p>
      <w:pPr>
        <w:keepNext/>
        <w:keepLines/>
        <w:widowControl w:val="0"/>
        <w:spacing w:line="360" w:lineRule="auto"/>
        <w:ind w:firstLine="640" w:firstLineChars="200"/>
        <w:jc w:val="left"/>
        <w:outlineLvl w:val="0"/>
        <w:rPr>
          <w:rFonts w:hint="eastAsia" w:ascii="楷体" w:hAnsi="楷体" w:eastAsia="楷体" w:cs="楷体"/>
          <w:b w:val="0"/>
          <w:bCs/>
          <w:kern w:val="44"/>
          <w:sz w:val="32"/>
          <w:szCs w:val="32"/>
          <w:lang w:val="en-US" w:eastAsia="zh-CN" w:bidi="ar-SA"/>
        </w:rPr>
      </w:pPr>
      <w:bookmarkStart w:id="14" w:name="_Toc151447909"/>
      <w:r>
        <w:rPr>
          <w:rFonts w:hint="eastAsia" w:ascii="楷体" w:hAnsi="楷体" w:eastAsia="楷体" w:cs="楷体"/>
          <w:b w:val="0"/>
          <w:bCs/>
          <w:kern w:val="44"/>
          <w:sz w:val="32"/>
          <w:szCs w:val="32"/>
          <w:lang w:val="en-US" w:eastAsia="zh-CN" w:bidi="ar-SA"/>
        </w:rPr>
        <w:t>（三）评价专家</w:t>
      </w:r>
      <w:bookmarkEnd w:id="14"/>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1</w:t>
      </w:r>
      <w:r>
        <w:rPr>
          <w:rFonts w:hint="eastAsia" w:ascii="仿宋" w:hAnsi="仿宋" w:eastAsia="仿宋" w:cs="仿宋"/>
          <w:bCs/>
          <w:sz w:val="32"/>
          <w:szCs w:val="32"/>
          <w:lang w:val="en-US" w:eastAsia="zh-CN"/>
        </w:rPr>
        <w:t>.</w:t>
      </w:r>
      <w:r>
        <w:rPr>
          <w:rFonts w:hint="eastAsia" w:ascii="仿宋" w:hAnsi="仿宋" w:eastAsia="仿宋" w:cs="仿宋"/>
          <w:bCs/>
          <w:sz w:val="32"/>
          <w:szCs w:val="32"/>
        </w:rPr>
        <w:t>评价专家应获得高级技术职称，具备相应的专业素养，对评价成果所属专业领域具有较丰富的理论知识和实践经验，熟悉国内外该领域技术发展的状况，在该领域具有一定的学术权威。</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评价专家应遵守国家法律法规和社会公德，具有良好的职业道德，自觉抵制干扰评价工作的各种行为，不扩散商业秘密，维护评价成果所有者的知识产权，回避与评价成果、完成单位有利益关系或可能影响公正性的评价。</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3.评价专家应当坚持实事求是、科学严谨的态度，保证评价工作的科学性。</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4.评价专家应对被评价</w:t>
      </w:r>
      <w:r>
        <w:rPr>
          <w:rFonts w:hint="eastAsia" w:ascii="仿宋" w:hAnsi="仿宋" w:eastAsia="仿宋" w:cs="仿宋"/>
          <w:bCs/>
          <w:sz w:val="32"/>
          <w:szCs w:val="32"/>
          <w:lang w:eastAsia="zh-CN"/>
        </w:rPr>
        <w:t>成果</w:t>
      </w:r>
      <w:r>
        <w:rPr>
          <w:rFonts w:hint="eastAsia" w:ascii="仿宋" w:hAnsi="仿宋" w:eastAsia="仿宋" w:cs="仿宋"/>
          <w:bCs/>
          <w:sz w:val="32"/>
          <w:szCs w:val="32"/>
        </w:rPr>
        <w:t>进行全面、认真、客观、公正评价，并对提出的评价意见负责。</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5</w:t>
      </w:r>
      <w:r>
        <w:rPr>
          <w:rFonts w:hint="eastAsia" w:ascii="仿宋" w:hAnsi="仿宋" w:eastAsia="仿宋" w:cs="仿宋"/>
          <w:bCs/>
          <w:sz w:val="32"/>
          <w:szCs w:val="32"/>
          <w:lang w:eastAsia="zh-CN"/>
        </w:rPr>
        <w:t>.</w:t>
      </w:r>
      <w:r>
        <w:rPr>
          <w:rFonts w:hint="eastAsia" w:ascii="仿宋" w:hAnsi="仿宋" w:eastAsia="仿宋" w:cs="仿宋"/>
          <w:bCs/>
          <w:sz w:val="32"/>
          <w:szCs w:val="32"/>
        </w:rPr>
        <w:t>评价机构应建立评价专家库并做好更新维护。</w:t>
      </w:r>
    </w:p>
    <w:p>
      <w:pPr>
        <w:keepNext w:val="0"/>
        <w:keepLines w:val="0"/>
        <w:widowControl/>
        <w:spacing w:line="360" w:lineRule="auto"/>
        <w:jc w:val="center"/>
        <w:outlineLvl w:val="9"/>
        <w:rPr>
          <w:rFonts w:hint="eastAsia" w:ascii="黑体" w:hAnsi="黑体" w:eastAsia="黑体" w:cs="黑体"/>
          <w:b w:val="0"/>
          <w:bCs w:val="0"/>
          <w:kern w:val="2"/>
          <w:sz w:val="32"/>
          <w:szCs w:val="32"/>
          <w:lang w:val="en-US" w:eastAsia="zh-CN" w:bidi="ar-SA"/>
        </w:rPr>
      </w:pPr>
      <w:bookmarkStart w:id="15" w:name="_Toc151447910"/>
      <w:r>
        <w:rPr>
          <w:rFonts w:hint="eastAsia" w:ascii="黑体" w:hAnsi="黑体" w:eastAsia="黑体" w:cs="黑体"/>
          <w:b w:val="0"/>
          <w:bCs w:val="0"/>
          <w:kern w:val="2"/>
          <w:sz w:val="32"/>
          <w:szCs w:val="32"/>
          <w:lang w:val="en-US" w:eastAsia="zh-CN" w:bidi="ar-SA"/>
        </w:rPr>
        <w:t>五、评价结果</w:t>
      </w:r>
      <w:bookmarkEnd w:id="15"/>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w:t>
      </w:r>
      <w:r>
        <w:rPr>
          <w:rFonts w:hint="eastAsia" w:ascii="仿宋" w:hAnsi="仿宋" w:eastAsia="仿宋" w:cs="仿宋"/>
          <w:bCs/>
          <w:sz w:val="32"/>
          <w:szCs w:val="32"/>
        </w:rPr>
        <w:t>评价机构应在评价意见基础上形成评价结论，向评价委托方出具评价证书。证书应包括技术简介、评价资料来源、评价意见、专家名单、完成单位和完成人员等内容。</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eastAsia="zh-CN"/>
        </w:rPr>
        <w:t>.</w:t>
      </w:r>
      <w:r>
        <w:rPr>
          <w:rFonts w:hint="eastAsia" w:ascii="仿宋" w:hAnsi="仿宋" w:eastAsia="仿宋" w:cs="仿宋"/>
          <w:bCs/>
          <w:sz w:val="32"/>
          <w:szCs w:val="32"/>
        </w:rPr>
        <w:t>除委托方要求外，评价机构应以适当方式向社会公开评价结果。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w:t>
      </w:r>
      <w:r>
        <w:rPr>
          <w:rFonts w:hint="eastAsia" w:ascii="仿宋" w:hAnsi="仿宋" w:eastAsia="仿宋" w:cs="仿宋"/>
          <w:bCs/>
          <w:sz w:val="32"/>
          <w:szCs w:val="32"/>
          <w:lang w:eastAsia="zh-CN"/>
        </w:rPr>
        <w:t>.</w:t>
      </w:r>
      <w:r>
        <w:rPr>
          <w:rFonts w:hint="eastAsia" w:ascii="仿宋" w:hAnsi="仿宋" w:eastAsia="仿宋" w:cs="仿宋"/>
          <w:bCs/>
          <w:sz w:val="32"/>
          <w:szCs w:val="32"/>
        </w:rPr>
        <w:t>评价机构应对通过评价的科技成果进行跟踪，评价成果的应用效果。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w:t>
      </w:r>
      <w:r>
        <w:rPr>
          <w:rFonts w:hint="eastAsia" w:ascii="仿宋" w:hAnsi="仿宋" w:eastAsia="仿宋" w:cs="仿宋"/>
          <w:bCs/>
          <w:sz w:val="32"/>
          <w:szCs w:val="32"/>
          <w:lang w:eastAsia="zh-CN"/>
        </w:rPr>
        <w:t>.</w:t>
      </w:r>
      <w:r>
        <w:rPr>
          <w:rFonts w:hint="eastAsia" w:ascii="仿宋" w:hAnsi="仿宋" w:eastAsia="仿宋" w:cs="仿宋"/>
          <w:bCs/>
          <w:sz w:val="32"/>
          <w:szCs w:val="32"/>
        </w:rPr>
        <w:t>对采取弄虚作假获得评价证书或在实际使用过程中发现重大问题的科技成果，评价机构应取消评价证书，并予以公布。</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5</w:t>
      </w:r>
      <w:r>
        <w:rPr>
          <w:rFonts w:hint="eastAsia" w:ascii="仿宋" w:hAnsi="仿宋" w:eastAsia="仿宋" w:cs="仿宋"/>
          <w:bCs/>
          <w:sz w:val="32"/>
          <w:szCs w:val="32"/>
          <w:lang w:eastAsia="zh-CN"/>
        </w:rPr>
        <w:t>.</w:t>
      </w:r>
      <w:r>
        <w:rPr>
          <w:rFonts w:hint="eastAsia" w:ascii="仿宋" w:hAnsi="仿宋" w:eastAsia="仿宋" w:cs="仿宋"/>
          <w:bCs/>
          <w:sz w:val="32"/>
          <w:szCs w:val="32"/>
        </w:rPr>
        <w:t>评价资料应及时归档，资料保存期为10年。</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E5ZmMyYzI1Mzg2NjU5MzgwMjM3NWFkODMwMTIifQ=="/>
  </w:docVars>
  <w:rsids>
    <w:rsidRoot w:val="00000000"/>
    <w:rsid w:val="14C6168E"/>
    <w:rsid w:val="4A66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2023-12-06T07:29:00Z</dcterms:created>
  <dc:creator>yanglinyi</dc:creator>
  <cp:lastModifiedBy>蕾雷</cp:lastModifiedBy>
  <dcterms:modified xsi:type="dcterms:W3CDTF">2023-12-06T08:29:22Z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385B7C40B4424AA28E58ECC9BD630740_12</vt:lpwstr>
  </property>
</Properties>
</file>